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ED" w:rsidRDefault="003124ED" w:rsidP="003124ED">
      <w:pPr>
        <w:jc w:val="center"/>
        <w:rPr>
          <w:sz w:val="28"/>
        </w:rPr>
      </w:pPr>
      <w:r>
        <w:rPr>
          <w:sz w:val="28"/>
        </w:rPr>
        <w:t>Администрация Мордовского района</w:t>
      </w:r>
    </w:p>
    <w:p w:rsidR="003124ED" w:rsidRDefault="003124ED" w:rsidP="003124ED">
      <w:pPr>
        <w:jc w:val="center"/>
        <w:rPr>
          <w:sz w:val="28"/>
        </w:rPr>
      </w:pPr>
      <w:r>
        <w:rPr>
          <w:sz w:val="28"/>
        </w:rPr>
        <w:t>Тамбовской области</w:t>
      </w:r>
    </w:p>
    <w:p w:rsidR="003124ED" w:rsidRDefault="003124ED" w:rsidP="003124E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3124ED" w:rsidTr="00921E84">
        <w:tc>
          <w:tcPr>
            <w:tcW w:w="3152" w:type="dxa"/>
            <w:hideMark/>
          </w:tcPr>
          <w:p w:rsidR="003124ED" w:rsidRDefault="003124ED" w:rsidP="003124ED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13.11</w:t>
            </w:r>
            <w:r>
              <w:rPr>
                <w:sz w:val="28"/>
                <w:lang w:eastAsia="en-US"/>
              </w:rPr>
              <w:t>.2023</w:t>
            </w:r>
          </w:p>
        </w:tc>
        <w:tc>
          <w:tcPr>
            <w:tcW w:w="3152" w:type="dxa"/>
            <w:hideMark/>
          </w:tcPr>
          <w:p w:rsidR="003124ED" w:rsidRDefault="003124ED" w:rsidP="003124ED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Постановление</w:t>
            </w:r>
          </w:p>
          <w:p w:rsidR="003124ED" w:rsidRDefault="003124ED" w:rsidP="003124ED">
            <w:pPr>
              <w:contextualSpacing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р.п</w:t>
            </w:r>
            <w:proofErr w:type="spellEnd"/>
            <w:r>
              <w:rPr>
                <w:sz w:val="28"/>
                <w:lang w:eastAsia="en-US"/>
              </w:rPr>
              <w:t>. Мордово</w:t>
            </w:r>
          </w:p>
        </w:tc>
        <w:tc>
          <w:tcPr>
            <w:tcW w:w="3152" w:type="dxa"/>
            <w:hideMark/>
          </w:tcPr>
          <w:p w:rsidR="003124ED" w:rsidRDefault="003124ED" w:rsidP="003124ED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r w:rsidR="00226EC8">
              <w:rPr>
                <w:sz w:val="28"/>
                <w:lang w:eastAsia="en-US"/>
              </w:rPr>
              <w:t>725</w:t>
            </w:r>
          </w:p>
        </w:tc>
      </w:tr>
    </w:tbl>
    <w:p w:rsidR="003124ED" w:rsidRPr="003124ED" w:rsidRDefault="003124ED" w:rsidP="003124ED">
      <w:pPr>
        <w:contextualSpacing/>
        <w:rPr>
          <w:sz w:val="28"/>
        </w:rPr>
      </w:pPr>
    </w:p>
    <w:p w:rsidR="003124ED" w:rsidRDefault="003124ED" w:rsidP="003124ED">
      <w:pPr>
        <w:contextualSpacing/>
        <w:rPr>
          <w:sz w:val="28"/>
          <w:szCs w:val="28"/>
        </w:rPr>
      </w:pPr>
      <w:r>
        <w:rPr>
          <w:sz w:val="28"/>
          <w:szCs w:val="28"/>
        </w:rPr>
        <w:t>О проведении итогового сочинения (изложения)</w:t>
      </w:r>
    </w:p>
    <w:p w:rsidR="003124ED" w:rsidRDefault="003124ED" w:rsidP="003124ED">
      <w:pPr>
        <w:rPr>
          <w:sz w:val="28"/>
          <w:szCs w:val="28"/>
        </w:rPr>
      </w:pPr>
    </w:p>
    <w:p w:rsidR="00146589" w:rsidRDefault="003124ED" w:rsidP="00016BA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124ED">
        <w:rPr>
          <w:color w:val="000000"/>
          <w:sz w:val="28"/>
          <w:szCs w:val="28"/>
        </w:rPr>
        <w:t xml:space="preserve">В соответствии с пунктом 21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233/552, </w:t>
      </w:r>
      <w:r w:rsidRPr="003124ED">
        <w:rPr>
          <w:sz w:val="28"/>
          <w:szCs w:val="28"/>
        </w:rPr>
        <w:t>во исполнение  приказа Министерства образования и науки Тамбовской области от 12.10.2023 №</w:t>
      </w:r>
      <w:r>
        <w:rPr>
          <w:sz w:val="28"/>
          <w:szCs w:val="28"/>
        </w:rPr>
        <w:t xml:space="preserve"> </w:t>
      </w:r>
      <w:r w:rsidRPr="003124ED">
        <w:rPr>
          <w:sz w:val="28"/>
          <w:szCs w:val="28"/>
        </w:rPr>
        <w:t>2839 «О</w:t>
      </w:r>
      <w:r>
        <w:rPr>
          <w:sz w:val="28"/>
          <w:szCs w:val="28"/>
        </w:rPr>
        <w:t xml:space="preserve"> проведении итогового сочинения </w:t>
      </w:r>
      <w:r w:rsidRPr="003124ED">
        <w:rPr>
          <w:sz w:val="28"/>
          <w:szCs w:val="28"/>
        </w:rPr>
        <w:t>(изложения)</w:t>
      </w:r>
      <w:r>
        <w:rPr>
          <w:sz w:val="28"/>
          <w:szCs w:val="28"/>
        </w:rPr>
        <w:t>», администрация района постановляет:</w:t>
      </w:r>
      <w:proofErr w:type="gramEnd"/>
    </w:p>
    <w:p w:rsidR="00146589" w:rsidRPr="00146589" w:rsidRDefault="00146589" w:rsidP="00146589">
      <w:pPr>
        <w:ind w:firstLine="709"/>
        <w:contextualSpacing/>
        <w:jc w:val="both"/>
        <w:rPr>
          <w:sz w:val="28"/>
          <w:szCs w:val="28"/>
        </w:rPr>
      </w:pPr>
      <w:r w:rsidRPr="00146589">
        <w:rPr>
          <w:sz w:val="28"/>
          <w:szCs w:val="28"/>
        </w:rPr>
        <w:t>1. Отделу образования администрации района (</w:t>
      </w:r>
      <w:proofErr w:type="spellStart"/>
      <w:r w:rsidRPr="00146589">
        <w:rPr>
          <w:sz w:val="28"/>
          <w:szCs w:val="28"/>
        </w:rPr>
        <w:t>Плужникова</w:t>
      </w:r>
      <w:proofErr w:type="spellEnd"/>
      <w:r w:rsidRPr="00146589">
        <w:rPr>
          <w:sz w:val="28"/>
          <w:szCs w:val="28"/>
        </w:rPr>
        <w:t>):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46589">
        <w:rPr>
          <w:color w:val="000000"/>
          <w:sz w:val="28"/>
          <w:szCs w:val="28"/>
        </w:rPr>
        <w:t>организовать работу по информированию обучающихся, педагогов, родителей (законных представителей) о Порядке проведения итогового сочинения (изложения);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46589">
        <w:rPr>
          <w:color w:val="000000"/>
          <w:sz w:val="28"/>
          <w:szCs w:val="28"/>
        </w:rPr>
        <w:t>организовать работу: по сбору данных об участниках итогового сочинения (изложения) для внесения в РИС.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46589">
        <w:rPr>
          <w:color w:val="000000"/>
          <w:sz w:val="28"/>
          <w:szCs w:val="28"/>
        </w:rPr>
        <w:t xml:space="preserve">2. Рекомендовать руководителям </w:t>
      </w:r>
      <w:r>
        <w:rPr>
          <w:color w:val="000000"/>
          <w:sz w:val="28"/>
          <w:szCs w:val="28"/>
        </w:rPr>
        <w:t>муниципальных бюджетных общеобразовательных учреждений</w:t>
      </w:r>
      <w:r w:rsidR="00016BA2">
        <w:rPr>
          <w:color w:val="000000"/>
          <w:sz w:val="28"/>
          <w:szCs w:val="28"/>
        </w:rPr>
        <w:t xml:space="preserve"> (Рязанцева, Макаров)</w:t>
      </w:r>
      <w:r>
        <w:rPr>
          <w:color w:val="000000"/>
          <w:sz w:val="28"/>
          <w:szCs w:val="28"/>
        </w:rPr>
        <w:t>: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</w:t>
      </w:r>
      <w:r w:rsidRPr="00146589">
        <w:rPr>
          <w:color w:val="000000"/>
          <w:sz w:val="28"/>
          <w:szCs w:val="28"/>
        </w:rPr>
        <w:t xml:space="preserve"> </w:t>
      </w:r>
      <w:proofErr w:type="gramStart"/>
      <w:r w:rsidRPr="00146589">
        <w:rPr>
          <w:color w:val="000000"/>
          <w:sz w:val="28"/>
          <w:szCs w:val="28"/>
        </w:rPr>
        <w:t>ответственных</w:t>
      </w:r>
      <w:proofErr w:type="gramEnd"/>
      <w:r w:rsidRPr="00146589">
        <w:rPr>
          <w:color w:val="000000"/>
          <w:sz w:val="28"/>
          <w:szCs w:val="28"/>
        </w:rPr>
        <w:t xml:space="preserve"> за организацию и проведение итогового сочинения (изложения) в </w:t>
      </w:r>
      <w:r>
        <w:rPr>
          <w:color w:val="000000"/>
          <w:sz w:val="28"/>
          <w:szCs w:val="28"/>
        </w:rPr>
        <w:t>муниципальном бюджетном общеобразовательном учреждении</w:t>
      </w:r>
      <w:r w:rsidRPr="00146589">
        <w:rPr>
          <w:color w:val="000000"/>
          <w:sz w:val="28"/>
          <w:szCs w:val="28"/>
        </w:rPr>
        <w:t>;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состав</w:t>
      </w:r>
      <w:r w:rsidRPr="00146589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 xml:space="preserve">и </w:t>
      </w:r>
      <w:r w:rsidRPr="00146589">
        <w:rPr>
          <w:color w:val="000000"/>
          <w:sz w:val="28"/>
          <w:szCs w:val="28"/>
        </w:rPr>
        <w:t xml:space="preserve">по проведению </w:t>
      </w:r>
      <w:r>
        <w:rPr>
          <w:color w:val="000000"/>
          <w:sz w:val="28"/>
          <w:szCs w:val="28"/>
        </w:rPr>
        <w:t>и комиссии</w:t>
      </w:r>
      <w:r w:rsidRPr="00146589">
        <w:rPr>
          <w:color w:val="000000"/>
          <w:sz w:val="28"/>
          <w:szCs w:val="28"/>
        </w:rPr>
        <w:t xml:space="preserve"> по проверке итогового сочинения (изложения);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</w:t>
      </w:r>
      <w:r w:rsidRPr="00146589">
        <w:rPr>
          <w:color w:val="000000"/>
          <w:sz w:val="28"/>
          <w:szCs w:val="28"/>
        </w:rPr>
        <w:t>создание специальных условий для проведения итогового сочинения (изложения) обучающимся с ограниченными возможностями здоровья, детям-инвалидам, инвалидам;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</w:t>
      </w:r>
      <w:r w:rsidRPr="00146589">
        <w:rPr>
          <w:color w:val="000000"/>
          <w:sz w:val="28"/>
          <w:szCs w:val="28"/>
        </w:rPr>
        <w:t xml:space="preserve"> проведение и проверку итогового сочинения (изложения) в установленные сроки;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</w:t>
      </w:r>
      <w:r w:rsidRPr="00146589">
        <w:rPr>
          <w:color w:val="000000"/>
          <w:sz w:val="28"/>
          <w:szCs w:val="28"/>
        </w:rPr>
        <w:t>соблюдение режима информационной безопасности при проведении и проверке итогового сочинения (изложения) до момента передачи оригиналов бланков итогового сочинения (изложения) и протоколов проверки в РЦОИ;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</w:t>
      </w:r>
      <w:r w:rsidRPr="00146589">
        <w:rPr>
          <w:color w:val="000000"/>
          <w:sz w:val="28"/>
          <w:szCs w:val="28"/>
        </w:rPr>
        <w:t xml:space="preserve">изменение текущего расписания занятий </w:t>
      </w:r>
      <w:r>
        <w:rPr>
          <w:color w:val="000000"/>
          <w:sz w:val="28"/>
          <w:szCs w:val="28"/>
        </w:rPr>
        <w:t>в муниципальном бюджетном общеобразовательном учреждении</w:t>
      </w:r>
      <w:r w:rsidRPr="00146589">
        <w:rPr>
          <w:color w:val="000000"/>
          <w:sz w:val="28"/>
          <w:szCs w:val="28"/>
        </w:rPr>
        <w:t xml:space="preserve"> в дни проведения итогового сочинения (изложения); 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санитарно-противоэпидемические (профилактические) мероприятия, направленные</w:t>
      </w:r>
      <w:r w:rsidRPr="00146589">
        <w:rPr>
          <w:color w:val="000000"/>
          <w:sz w:val="28"/>
          <w:szCs w:val="28"/>
        </w:rPr>
        <w:t xml:space="preserve"> на снижение рисков распространения новой </w:t>
      </w:r>
      <w:proofErr w:type="spellStart"/>
      <w:r w:rsidRPr="00146589">
        <w:rPr>
          <w:color w:val="000000"/>
          <w:sz w:val="28"/>
          <w:szCs w:val="28"/>
        </w:rPr>
        <w:t>коронавирусной</w:t>
      </w:r>
      <w:proofErr w:type="spellEnd"/>
      <w:r w:rsidRPr="00146589">
        <w:rPr>
          <w:color w:val="000000"/>
          <w:sz w:val="28"/>
          <w:szCs w:val="28"/>
        </w:rPr>
        <w:t xml:space="preserve"> инфекции в соответствии с требованиями </w:t>
      </w:r>
      <w:proofErr w:type="spellStart"/>
      <w:r w:rsidRPr="00146589">
        <w:rPr>
          <w:color w:val="000000"/>
          <w:sz w:val="28"/>
          <w:szCs w:val="28"/>
        </w:rPr>
        <w:t>Роспотребнадзора</w:t>
      </w:r>
      <w:proofErr w:type="spellEnd"/>
      <w:r w:rsidRPr="00146589">
        <w:rPr>
          <w:color w:val="000000"/>
          <w:sz w:val="28"/>
          <w:szCs w:val="28"/>
        </w:rPr>
        <w:t xml:space="preserve"> </w:t>
      </w:r>
      <w:r w:rsidRPr="00146589">
        <w:rPr>
          <w:color w:val="000000"/>
          <w:sz w:val="28"/>
          <w:szCs w:val="28"/>
        </w:rPr>
        <w:lastRenderedPageBreak/>
        <w:t xml:space="preserve">и </w:t>
      </w:r>
      <w:proofErr w:type="spellStart"/>
      <w:r w:rsidRPr="00146589">
        <w:rPr>
          <w:color w:val="000000"/>
          <w:sz w:val="28"/>
          <w:szCs w:val="28"/>
        </w:rPr>
        <w:t>Рособрнадзора</w:t>
      </w:r>
      <w:proofErr w:type="spellEnd"/>
      <w:r w:rsidRPr="00146589">
        <w:rPr>
          <w:color w:val="000000"/>
          <w:sz w:val="28"/>
          <w:szCs w:val="28"/>
        </w:rPr>
        <w:t xml:space="preserve"> при подготовке и проведении итогового сочинения (изложения);</w:t>
      </w:r>
    </w:p>
    <w:p w:rsid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</w:t>
      </w:r>
      <w:r w:rsidRPr="00146589">
        <w:rPr>
          <w:color w:val="000000"/>
          <w:sz w:val="28"/>
          <w:szCs w:val="28"/>
        </w:rPr>
        <w:t xml:space="preserve"> под </w:t>
      </w:r>
      <w:r>
        <w:rPr>
          <w:color w:val="000000"/>
          <w:sz w:val="28"/>
          <w:szCs w:val="28"/>
        </w:rPr>
        <w:t>роспись</w:t>
      </w:r>
      <w:r w:rsidRPr="00146589">
        <w:rPr>
          <w:color w:val="000000"/>
          <w:sz w:val="28"/>
          <w:szCs w:val="28"/>
        </w:rPr>
        <w:t xml:space="preserve"> обучающихся и их родител</w:t>
      </w:r>
      <w:r>
        <w:rPr>
          <w:color w:val="000000"/>
          <w:sz w:val="28"/>
          <w:szCs w:val="28"/>
        </w:rPr>
        <w:t>ей (законных представителей) с п</w:t>
      </w:r>
      <w:r w:rsidRPr="00146589">
        <w:rPr>
          <w:color w:val="000000"/>
          <w:sz w:val="28"/>
          <w:szCs w:val="28"/>
        </w:rPr>
        <w:t xml:space="preserve">амяткой о порядке проведения итогового сочинения (изложения) </w:t>
      </w:r>
      <w:r>
        <w:rPr>
          <w:color w:val="000000"/>
          <w:sz w:val="28"/>
          <w:szCs w:val="28"/>
        </w:rPr>
        <w:t>(Приложение</w:t>
      </w:r>
      <w:r w:rsidRPr="00146589">
        <w:rPr>
          <w:color w:val="000000"/>
          <w:sz w:val="28"/>
          <w:szCs w:val="28"/>
        </w:rPr>
        <w:t>).</w:t>
      </w:r>
    </w:p>
    <w:p w:rsid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Мордовского района М.А. </w:t>
      </w:r>
      <w:proofErr w:type="spellStart"/>
      <w:r>
        <w:rPr>
          <w:color w:val="000000"/>
          <w:sz w:val="28"/>
          <w:szCs w:val="28"/>
        </w:rPr>
        <w:t>Понкратову</w:t>
      </w:r>
      <w:proofErr w:type="spellEnd"/>
      <w:r>
        <w:rPr>
          <w:color w:val="000000"/>
          <w:sz w:val="28"/>
          <w:szCs w:val="28"/>
        </w:rPr>
        <w:t>.</w:t>
      </w:r>
    </w:p>
    <w:p w:rsid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16BA2" w:rsidRDefault="00016BA2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46589" w:rsidRDefault="00146589" w:rsidP="00146589">
      <w:pPr>
        <w:tabs>
          <w:tab w:val="left" w:pos="907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Мордовского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С.В. Манн</w:t>
      </w:r>
    </w:p>
    <w:p w:rsidR="00146589" w:rsidRPr="00146589" w:rsidRDefault="00146589" w:rsidP="00146589">
      <w:pPr>
        <w:tabs>
          <w:tab w:val="left" w:pos="907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                                </w:t>
      </w:r>
    </w:p>
    <w:p w:rsidR="00146589" w:rsidRPr="00146589" w:rsidRDefault="00146589" w:rsidP="00146589">
      <w:pPr>
        <w:tabs>
          <w:tab w:val="left" w:pos="907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124ED" w:rsidRPr="003124ED" w:rsidRDefault="003124ED" w:rsidP="003124ED">
      <w:pPr>
        <w:jc w:val="both"/>
        <w:rPr>
          <w:sz w:val="28"/>
          <w:szCs w:val="28"/>
        </w:rPr>
      </w:pPr>
      <w:r w:rsidRPr="003124ED">
        <w:rPr>
          <w:sz w:val="28"/>
          <w:szCs w:val="28"/>
        </w:rPr>
        <w:br/>
      </w:r>
    </w:p>
    <w:p w:rsidR="008004CB" w:rsidRDefault="008004CB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016BA2" w:rsidRDefault="00016BA2"/>
    <w:p w:rsidR="002B6818" w:rsidRDefault="00016BA2" w:rsidP="00016BA2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016BA2" w:rsidRDefault="00016BA2" w:rsidP="00016BA2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 от 13.11.2023 №</w:t>
      </w:r>
      <w:r w:rsidR="00226EC8">
        <w:rPr>
          <w:sz w:val="28"/>
          <w:szCs w:val="28"/>
        </w:rPr>
        <w:t>725</w:t>
      </w:r>
      <w:bookmarkStart w:id="0" w:name="_GoBack"/>
      <w:bookmarkEnd w:id="0"/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</w:p>
    <w:p w:rsidR="00016BA2" w:rsidRPr="00016BA2" w:rsidRDefault="00016BA2" w:rsidP="00016BA2">
      <w:pPr>
        <w:contextualSpacing/>
        <w:jc w:val="center"/>
        <w:rPr>
          <w:sz w:val="28"/>
          <w:szCs w:val="28"/>
        </w:rPr>
      </w:pPr>
      <w:r w:rsidRPr="00016BA2">
        <w:rPr>
          <w:sz w:val="28"/>
          <w:szCs w:val="28"/>
        </w:rPr>
        <w:t>Памятка</w:t>
      </w:r>
    </w:p>
    <w:p w:rsidR="00016BA2" w:rsidRPr="00016BA2" w:rsidRDefault="00016BA2" w:rsidP="00016BA2">
      <w:pPr>
        <w:contextualSpacing/>
        <w:jc w:val="center"/>
        <w:rPr>
          <w:sz w:val="28"/>
          <w:szCs w:val="28"/>
        </w:rPr>
      </w:pPr>
      <w:proofErr w:type="gramStart"/>
      <w:r w:rsidRPr="00016BA2">
        <w:rPr>
          <w:sz w:val="28"/>
          <w:szCs w:val="28"/>
        </w:rPr>
        <w:t>о порядке проведения итогового сочинения (изложения) (для ознакомления обучающихся и их родителей (законных представителей).</w:t>
      </w:r>
      <w:proofErr w:type="gramEnd"/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 xml:space="preserve">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2. Изложение вправе писать следующие категории лиц: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обучающиеся с ОВЗ, экстерны с ОВЗ, обучающиеся – дети-инвалиды и инвалиды, экстерны-дети-инвалиды и инвалиды;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16BA2">
        <w:rPr>
          <w:sz w:val="28"/>
          <w:szCs w:val="28"/>
        </w:rPr>
        <w:t xml:space="preserve">лица, обучающиеся на дому, в </w:t>
      </w:r>
      <w:r>
        <w:rPr>
          <w:sz w:val="28"/>
          <w:szCs w:val="28"/>
        </w:rPr>
        <w:t>образовательных учреждениях</w:t>
      </w:r>
      <w:r w:rsidRPr="00016BA2">
        <w:rPr>
          <w:sz w:val="28"/>
          <w:szCs w:val="28"/>
        </w:rPr>
        <w:t>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</w:t>
      </w:r>
      <w:r>
        <w:rPr>
          <w:sz w:val="28"/>
          <w:szCs w:val="28"/>
        </w:rPr>
        <w:t>го учреждения</w:t>
      </w:r>
      <w:r w:rsidRPr="00016BA2">
        <w:rPr>
          <w:sz w:val="28"/>
          <w:szCs w:val="28"/>
        </w:rPr>
        <w:t xml:space="preserve">. </w:t>
      </w:r>
      <w:proofErr w:type="gramEnd"/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016BA2">
        <w:rPr>
          <w:sz w:val="28"/>
          <w:szCs w:val="28"/>
        </w:rPr>
        <w:t>позднее</w:t>
      </w:r>
      <w:proofErr w:type="gramEnd"/>
      <w:r w:rsidRPr="00016BA2">
        <w:rPr>
          <w:sz w:val="28"/>
          <w:szCs w:val="28"/>
        </w:rPr>
        <w:t xml:space="preserve"> чем за две недели до начала проведения итогового сочинения (изложения) в свою школу.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6BA2">
        <w:rPr>
          <w:sz w:val="28"/>
          <w:szCs w:val="28"/>
        </w:rPr>
        <w:t xml:space="preserve">. Итоговое сочинение (изложение) начинается в 10.00 по местному времени.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6BA2">
        <w:rPr>
          <w:sz w:val="28"/>
          <w:szCs w:val="28"/>
        </w:rPr>
        <w:t>. Если участник итогового сочинения (изложения) опоздал,</w:t>
      </w:r>
      <w:r>
        <w:rPr>
          <w:sz w:val="28"/>
          <w:szCs w:val="28"/>
        </w:rPr>
        <w:t xml:space="preserve"> то</w:t>
      </w:r>
      <w:r w:rsidRPr="00016BA2">
        <w:rPr>
          <w:sz w:val="28"/>
          <w:szCs w:val="28"/>
        </w:rPr>
        <w:t xml:space="preserve">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016BA2">
        <w:rPr>
          <w:sz w:val="28"/>
          <w:szCs w:val="28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016BA2">
        <w:rPr>
          <w:sz w:val="28"/>
          <w:szCs w:val="28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16BA2">
        <w:rPr>
          <w:sz w:val="28"/>
          <w:szCs w:val="28"/>
        </w:rPr>
        <w:t xml:space="preserve">. Вход участников итогового сочинения (изложения) </w:t>
      </w:r>
      <w:proofErr w:type="gramStart"/>
      <w:r w:rsidRPr="00016BA2">
        <w:rPr>
          <w:sz w:val="28"/>
          <w:szCs w:val="28"/>
        </w:rPr>
        <w:t>в место проведения</w:t>
      </w:r>
      <w:proofErr w:type="gramEnd"/>
      <w:r w:rsidRPr="00016BA2">
        <w:rPr>
          <w:sz w:val="28"/>
          <w:szCs w:val="28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016BA2">
        <w:rPr>
          <w:sz w:val="28"/>
          <w:szCs w:val="28"/>
        </w:rPr>
        <w:t xml:space="preserve">. Рекомендуется взять с собой на сочинение (изложение) только необходимые вещи: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документ, удостоверяющий личность;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>ручку (</w:t>
      </w:r>
      <w:proofErr w:type="spellStart"/>
      <w:r w:rsidRPr="00016BA2">
        <w:rPr>
          <w:sz w:val="28"/>
          <w:szCs w:val="28"/>
        </w:rPr>
        <w:t>гелевую</w:t>
      </w:r>
      <w:proofErr w:type="spellEnd"/>
      <w:r w:rsidRPr="00016BA2">
        <w:rPr>
          <w:sz w:val="28"/>
          <w:szCs w:val="28"/>
        </w:rPr>
        <w:t xml:space="preserve"> или капиллярную с чернилами чёрного цвета);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лекарства и питание (при необходимости);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>продукты питания для дополнительного приема пищи (перекус),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для участников итогового сочинения (изложения) с ОВЗ, участников итогового сочинения (изложения) - детей-инвалидов, инвалидов - специальные технические средства (при необходимости).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16BA2">
        <w:rPr>
          <w:sz w:val="28"/>
          <w:szCs w:val="28"/>
        </w:rPr>
        <w:t xml:space="preserve">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>Внимание! Черновики не проверяются и записи в них не учитываются при проверке.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16BA2">
        <w:rPr>
          <w:sz w:val="28"/>
          <w:szCs w:val="28"/>
        </w:rPr>
        <w:t xml:space="preserve">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10.00 по местному времени.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16BA2">
        <w:rPr>
          <w:sz w:val="28"/>
          <w:szCs w:val="28"/>
        </w:rPr>
        <w:t xml:space="preserve">. Продолжительность выполнения итогового сочинения (изложения) составляет 3 часа 55 минут (235 минут).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16BA2">
        <w:rPr>
          <w:sz w:val="28"/>
          <w:szCs w:val="28"/>
        </w:rPr>
        <w:t xml:space="preserve">. </w:t>
      </w:r>
      <w:proofErr w:type="gramStart"/>
      <w:r w:rsidRPr="00016BA2">
        <w:rPr>
          <w:sz w:val="28"/>
          <w:szCs w:val="28"/>
        </w:rPr>
        <w:t>Для участников итогового сочинения (изложения) с ОВЗ,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016BA2">
        <w:rPr>
          <w:sz w:val="28"/>
          <w:szCs w:val="28"/>
        </w:rPr>
        <w:t xml:space="preserve"> При продолжительности итогового сочинения (изложения) более четырех часов организуется питание участников</w:t>
      </w:r>
      <w:r>
        <w:rPr>
          <w:sz w:val="28"/>
          <w:szCs w:val="28"/>
        </w:rPr>
        <w:t xml:space="preserve"> итогового сочинения (изложения)</w:t>
      </w:r>
      <w:r w:rsidRPr="00016BA2">
        <w:rPr>
          <w:sz w:val="28"/>
          <w:szCs w:val="28"/>
        </w:rPr>
        <w:t>.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16BA2">
        <w:rPr>
          <w:sz w:val="28"/>
          <w:szCs w:val="28"/>
        </w:rPr>
        <w:t xml:space="preserve">. 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16BA2">
        <w:rPr>
          <w:sz w:val="28"/>
          <w:szCs w:val="28"/>
        </w:rPr>
        <w:t xml:space="preserve">. Во время проведения итогового сочинения (изложения) участникам итогового сочинения (изложения) запрещается иметь при себе средства </w:t>
      </w:r>
      <w:r w:rsidRPr="00016BA2">
        <w:rPr>
          <w:sz w:val="28"/>
          <w:szCs w:val="28"/>
        </w:rPr>
        <w:lastRenderedPageBreak/>
        <w:t xml:space="preserve">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16BA2">
        <w:rPr>
          <w:sz w:val="28"/>
          <w:szCs w:val="28"/>
        </w:rPr>
        <w:t>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16BA2">
        <w:rPr>
          <w:sz w:val="28"/>
          <w:szCs w:val="28"/>
        </w:rPr>
        <w:t xml:space="preserve">. </w:t>
      </w:r>
      <w:proofErr w:type="gramStart"/>
      <w:r w:rsidRPr="00016BA2">
        <w:rPr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16BA2">
        <w:rPr>
          <w:sz w:val="28"/>
          <w:szCs w:val="28"/>
        </w:rPr>
        <w:t xml:space="preserve">. Повторно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>обучающиеся и экстерны, удаленные с итогового сочинения (изл</w:t>
      </w:r>
      <w:r>
        <w:rPr>
          <w:sz w:val="28"/>
          <w:szCs w:val="28"/>
        </w:rPr>
        <w:t>ожения) за нарушение требований;</w:t>
      </w:r>
      <w:r w:rsidRPr="00016BA2">
        <w:rPr>
          <w:sz w:val="28"/>
          <w:szCs w:val="28"/>
        </w:rPr>
        <w:t xml:space="preserve">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16BA2">
        <w:rPr>
          <w:sz w:val="28"/>
          <w:szCs w:val="28"/>
        </w:rPr>
        <w:t xml:space="preserve">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16BA2">
        <w:rPr>
          <w:sz w:val="28"/>
          <w:szCs w:val="28"/>
        </w:rPr>
        <w:t xml:space="preserve">. В целях предотвращения конфликта интересов и обеспечения объективного оценивания итогового сочинения (изложения) обучающимся и экстернам при получении повторного неудовлетворительного результата </w:t>
      </w:r>
      <w:r w:rsidRPr="00016BA2">
        <w:rPr>
          <w:sz w:val="28"/>
          <w:szCs w:val="28"/>
        </w:rPr>
        <w:lastRenderedPageBreak/>
        <w:t>(«незачет») за итоговое сочинение (изложение) предоставляется право подать в письменной форме заявление на проверку написанного ими итогового сочине</w:t>
      </w:r>
      <w:r>
        <w:rPr>
          <w:sz w:val="28"/>
          <w:szCs w:val="28"/>
        </w:rPr>
        <w:t>ния (изложения) комиссией другого</w:t>
      </w:r>
      <w:r w:rsidRPr="00016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учреждения. </w:t>
      </w:r>
    </w:p>
    <w:p w:rsidR="00016BA2" w:rsidRPr="00016BA2" w:rsidRDefault="00016BA2" w:rsidP="00016BA2">
      <w:pPr>
        <w:ind w:firstLine="709"/>
        <w:contextualSpacing/>
        <w:jc w:val="both"/>
        <w:rPr>
          <w:sz w:val="28"/>
          <w:szCs w:val="28"/>
        </w:rPr>
      </w:pPr>
      <w:r w:rsidRPr="00016BA2">
        <w:rPr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016BA2">
        <w:rPr>
          <w:sz w:val="28"/>
          <w:szCs w:val="28"/>
        </w:rPr>
        <w:t>обучающихся</w:t>
      </w:r>
      <w:proofErr w:type="gramEnd"/>
      <w:r w:rsidRPr="00016BA2">
        <w:rPr>
          <w:sz w:val="28"/>
          <w:szCs w:val="28"/>
        </w:rPr>
        <w:t xml:space="preserve"> определяет Министерство. 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21</w:t>
      </w:r>
      <w:r w:rsidRPr="00016BA2">
        <w:rPr>
          <w:sz w:val="28"/>
          <w:szCs w:val="28"/>
        </w:rPr>
        <w:t>. Итоговое сочинение (изложение) как допуск к ГИА – бессрочно.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016BA2">
        <w:rPr>
          <w:sz w:val="28"/>
          <w:szCs w:val="28"/>
        </w:rPr>
        <w:t>ознакомлен</w:t>
      </w:r>
      <w:proofErr w:type="gramEnd"/>
      <w:r w:rsidRPr="00016BA2">
        <w:rPr>
          <w:sz w:val="28"/>
          <w:szCs w:val="28"/>
        </w:rPr>
        <w:t xml:space="preserve"> (-а):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Участник итогового сочинения (изложения)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 xml:space="preserve"> 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___________________(_____________________)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подпись                              расшифровка подписи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«___»_______20__г.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___________________(_____________________)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подпись                               расшифровка подписи</w:t>
      </w:r>
    </w:p>
    <w:p w:rsidR="00016BA2" w:rsidRPr="00016BA2" w:rsidRDefault="00016BA2" w:rsidP="00016BA2">
      <w:pPr>
        <w:ind w:firstLine="709"/>
        <w:contextualSpacing/>
        <w:rPr>
          <w:sz w:val="28"/>
          <w:szCs w:val="28"/>
        </w:rPr>
      </w:pPr>
      <w:r w:rsidRPr="00016BA2">
        <w:rPr>
          <w:sz w:val="28"/>
          <w:szCs w:val="28"/>
        </w:rPr>
        <w:t>«___»_______20__г.</w:t>
      </w:r>
    </w:p>
    <w:sectPr w:rsidR="00016BA2" w:rsidRPr="0001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4D"/>
    <w:rsid w:val="00016BA2"/>
    <w:rsid w:val="00146589"/>
    <w:rsid w:val="00226EC8"/>
    <w:rsid w:val="002B6818"/>
    <w:rsid w:val="003124ED"/>
    <w:rsid w:val="003D634D"/>
    <w:rsid w:val="008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124ED"/>
    <w:pPr>
      <w:spacing w:after="0" w:line="240" w:lineRule="auto"/>
    </w:pPr>
    <w:rPr>
      <w:rFonts w:ascii="PT Astra Serif" w:hAnsi="PT Astra Serif"/>
      <w:sz w:val="28"/>
    </w:rPr>
  </w:style>
  <w:style w:type="character" w:customStyle="1" w:styleId="a5">
    <w:name w:val="Без интервала Знак"/>
    <w:link w:val="a4"/>
    <w:uiPriority w:val="99"/>
    <w:rsid w:val="003124ED"/>
    <w:rPr>
      <w:rFonts w:ascii="PT Astra Serif" w:hAnsi="PT Astra Serif"/>
      <w:sz w:val="28"/>
    </w:rPr>
  </w:style>
  <w:style w:type="character" w:styleId="a6">
    <w:name w:val="Hyperlink"/>
    <w:basedOn w:val="a0"/>
    <w:uiPriority w:val="99"/>
    <w:unhideWhenUsed/>
    <w:rsid w:val="00312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124ED"/>
    <w:pPr>
      <w:spacing w:after="0" w:line="240" w:lineRule="auto"/>
    </w:pPr>
    <w:rPr>
      <w:rFonts w:ascii="PT Astra Serif" w:hAnsi="PT Astra Serif"/>
      <w:sz w:val="28"/>
    </w:rPr>
  </w:style>
  <w:style w:type="character" w:customStyle="1" w:styleId="a5">
    <w:name w:val="Без интервала Знак"/>
    <w:link w:val="a4"/>
    <w:uiPriority w:val="99"/>
    <w:rsid w:val="003124ED"/>
    <w:rPr>
      <w:rFonts w:ascii="PT Astra Serif" w:hAnsi="PT Astra Serif"/>
      <w:sz w:val="28"/>
    </w:rPr>
  </w:style>
  <w:style w:type="character" w:styleId="a6">
    <w:name w:val="Hyperlink"/>
    <w:basedOn w:val="a0"/>
    <w:uiPriority w:val="99"/>
    <w:unhideWhenUsed/>
    <w:rsid w:val="00312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</dc:creator>
  <cp:keywords/>
  <dc:description/>
  <cp:lastModifiedBy>obr3</cp:lastModifiedBy>
  <cp:revision>3</cp:revision>
  <cp:lastPrinted>2023-11-13T13:02:00Z</cp:lastPrinted>
  <dcterms:created xsi:type="dcterms:W3CDTF">2023-11-13T12:28:00Z</dcterms:created>
  <dcterms:modified xsi:type="dcterms:W3CDTF">2023-11-13T13:17:00Z</dcterms:modified>
</cp:coreProperties>
</file>