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85" w:rsidRDefault="007F7385" w:rsidP="007F738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УТВЕРЖДАЮ</w:t>
      </w:r>
    </w:p>
    <w:p w:rsidR="007F7385" w:rsidRDefault="007F7385" w:rsidP="007F738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Директор школы</w:t>
      </w:r>
    </w:p>
    <w:p w:rsidR="007F7385" w:rsidRDefault="007F7385" w:rsidP="007F738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Совпель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Н. Ю.</w:t>
      </w:r>
    </w:p>
    <w:p w:rsidR="007F7385" w:rsidRDefault="007F7385" w:rsidP="007F7385">
      <w:pPr>
        <w:shd w:val="clear" w:color="auto" w:fill="FFFFFF"/>
        <w:spacing w:after="0" w:line="240" w:lineRule="auto"/>
        <w:jc w:val="right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11 января 2025г.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ПАСПОРТ ДОСТУПНОСТИ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объекта социальной инфраструктуры (ОСИ)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№ 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сведения об объекте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Наименование (вид) объекта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Шульгинского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Муниципального общеобразовательного бюджетного учреждение Новопокровская средняя общеобразовательная школа с. Шульгино, Мордовского муниципального округа, Тамбовской области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Адрес объекта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393633, Тамбовская область Мордовский муниципальный округ, С. Шульгино, ул. Садовая 25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 Сведения о размещении объекта: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учебный корпус: 1210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</w:t>
      </w:r>
      <w:proofErr w:type="spellEnd"/>
      <w:proofErr w:type="gramEnd"/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 Год постройки здания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1938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последнего капитального ремонта – 2023 год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1.5. Дата предстоящих плановых ремонтных работ: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нет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сведения об организации, расположенной на объекте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1.6. Название организации (учреждения), (полное юридическое наименование – согласно Уставу, краткое наименование) объекта 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Шульгинский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Муниципального общеобразовательного бюджетного учреждение Новопокровская средняя общеобразовательная школа с. Шульгино, Мордовского муниципального округа, Тамбовской области;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Шульгинский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филиал МБОУ «Новопокровская СОШ»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1.7. Юридический адрес организации (учреждения)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393633, Тамбовская область Мордовский муниципальный округ,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р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.п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Новопокровка,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ул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Школьная 14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1.8. Основание для пользования объектом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оперативное управление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1.9. Форма собственности </w:t>
      </w:r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муниципальная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1.10. Территориальная принадлежность 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Мордовский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 xml:space="preserve"> МО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1.11.Вышестоящая организация (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тдел образования администрации Мордовского муниципального округа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Характеристика деятельности организации на объекте     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 обслуживанию населения)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 Сфера деятельности        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образование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 Виды оказываемых услуг 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образовательные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 Форма оказания услуг:        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 объекте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 Категории обслуживаемого населения по возрасту: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 Категории обслуживаемых инвалидов: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дети с нарушением интеллектуальной сферы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 Плановая мощность: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посещаемость (количество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обслуживаемых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день), вместимость, пропускная способность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  50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 Участие в исполнении ИПР инвалида, ребенка-инвалида (да, нет) 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3.1 Путь следования к объекту пассажирским транспортом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 w:rsidR="007F7385" w:rsidRDefault="007F7385" w:rsidP="007F7385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Маршрут  с. Шульгино АТП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наличие адаптированного пассажирского транспорта к объекту   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 расстояние до объекта от остановки транспорта 10 м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3.2.2 время движения (пешком) - 1 мин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 наличие  выделенного от проезжей части пешеходного пути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да,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нет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3.2.4 Перекрестки: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нерегулируемые;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3.2.5 Информация на пути следования к объекту: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нет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3.2.6 Перепады высоты на пути: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385" w:rsidRDefault="007F7385" w:rsidP="007F7385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884"/>
        <w:gridCol w:w="6028"/>
        <w:gridCol w:w="3261"/>
      </w:tblGrid>
      <w:tr w:rsidR="007F7385" w:rsidTr="007F7385">
        <w:trPr>
          <w:trHeight w:val="820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left="-14" w:right="-126" w:hanging="11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№№</w:t>
            </w:r>
          </w:p>
          <w:p w:rsidR="007F7385" w:rsidRDefault="007F7385">
            <w:pPr>
              <w:spacing w:after="0" w:line="240" w:lineRule="auto"/>
              <w:ind w:left="-14" w:right="-126" w:hanging="11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инвалидов</w:t>
            </w:r>
          </w:p>
          <w:p w:rsidR="007F7385" w:rsidRDefault="007F7385">
            <w:pPr>
              <w:spacing w:after="0" w:line="240" w:lineRule="auto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7F7385" w:rsidRDefault="007F7385">
            <w:pPr>
              <w:spacing w:after="0" w:line="240" w:lineRule="auto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/>
            </w:pP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/>
            </w:pP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передвигающиеся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F7385" w:rsidTr="007F7385">
        <w:trPr>
          <w:trHeight w:val="240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7F7385" w:rsidTr="007F738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left="-90" w:firstLine="142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</w:tbl>
    <w:p w:rsidR="007F7385" w:rsidRDefault="007F7385" w:rsidP="007F7385">
      <w:pPr>
        <w:shd w:val="clear" w:color="auto" w:fill="FFFFFF"/>
        <w:spacing w:after="0" w:line="240" w:lineRule="auto"/>
        <w:ind w:firstLine="708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-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указывается один из вариантов: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«А», «Б», «ДУ», «ВНД»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834"/>
        <w:gridCol w:w="6078"/>
        <w:gridCol w:w="3261"/>
      </w:tblGrid>
      <w:tr w:rsidR="007F7385" w:rsidTr="007F7385">
        <w:trPr>
          <w:trHeight w:val="920"/>
        </w:trPr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7F7385" w:rsidRDefault="007F7385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 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ДЧ-В</w:t>
            </w:r>
          </w:p>
        </w:tc>
      </w:tr>
      <w:tr w:rsidR="007F7385" w:rsidTr="007F7385"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0" w:lineRule="atLeast"/>
              <w:ind w:firstLine="5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ДП-В</w:t>
            </w:r>
          </w:p>
        </w:tc>
      </w:tr>
    </w:tbl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**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Указывается: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ДП-В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- доступно полностью всем; 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ДП-И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(К, О, С, Г, У) – доступно полностью избирательно (указать категории инвалидов);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ДЧ-В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- доступно частично всем;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ДЧ-И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(К, О, С, Г, У) – доступно частично избирательно (указать категории инвалидов);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ДУ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- доступно условно,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ВНД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– временно недоступно</w:t>
      </w:r>
      <w:proofErr w:type="gramEnd"/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3.5. ИТОГОВОЕ  ЗАКЛЮЧЕНИЕ о состоянии доступности ОСИ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доступно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10173" w:type="dxa"/>
        <w:shd w:val="clear" w:color="auto" w:fill="FFFFFF"/>
        <w:tblLook w:val="04A0" w:firstRow="1" w:lastRow="0" w:firstColumn="1" w:lastColumn="0" w:noHBand="0" w:noVBand="1"/>
      </w:tblPr>
      <w:tblGrid>
        <w:gridCol w:w="850"/>
        <w:gridCol w:w="6346"/>
        <w:gridCol w:w="2977"/>
      </w:tblGrid>
      <w:tr w:rsidR="007F7385" w:rsidTr="007F7385">
        <w:trPr>
          <w:trHeight w:val="98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7385" w:rsidRDefault="007F7385">
            <w:pPr>
              <w:spacing w:after="0" w:line="240" w:lineRule="auto"/>
              <w:ind w:firstLine="2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7F7385" w:rsidRDefault="007F7385">
            <w:pPr>
              <w:spacing w:after="0" w:line="240" w:lineRule="auto"/>
              <w:ind w:firstLine="2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 \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7385" w:rsidRDefault="007F7385">
            <w:pPr>
              <w:spacing w:after="0" w:line="240" w:lineRule="auto"/>
              <w:ind w:firstLine="2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F7385" w:rsidRDefault="007F7385">
            <w:pPr>
              <w:spacing w:after="0" w:line="240" w:lineRule="auto"/>
              <w:ind w:firstLine="2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Зона целевого назначения здания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Пути движения  к объекту (от остановки транспорта)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  <w:tr w:rsidR="007F7385" w:rsidTr="007F7385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ind w:firstLine="26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F7385" w:rsidRDefault="007F73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нуждается</w:t>
            </w:r>
          </w:p>
        </w:tc>
      </w:tr>
    </w:tbl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*- 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Период проведения работ _________ 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рамках исполнения ____________ _______________________________________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/>
          <w:i/>
          <w:iCs/>
          <w:color w:val="000000"/>
          <w:lang w:eastAsia="ru-RU"/>
        </w:rPr>
        <w:t>(указывается наименование документа: программы, плана)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Ожидаемый результат (по состоянию доступности)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выполнения работ по адаптации _____________________________________________________________________________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результата исполнения программы, плана (по состоянию доступности) 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Для принятия решения требуется, не требуется 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ru-RU"/>
        </w:rPr>
        <w:t xml:space="preserve"> подчеркнуть):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Согласование 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не требуется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наименование документа и выдавшей его организации, дата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прилагается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 Информация размещена (обновлена) на Карте доступности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lang w:eastAsia="ru-RU"/>
        </w:rPr>
        <w:t>(наименование сайта, портала)</w:t>
      </w:r>
    </w:p>
    <w:p w:rsidR="007F7385" w:rsidRDefault="007F7385" w:rsidP="007F738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Особые отметки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Паспорт сформирован на основании: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Анкеты (информации об объекте) от «____» _____________ 2025 г.,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Акта обследования объекта: № акта ____________ от «____» _____________ 2025 г.</w:t>
      </w:r>
    </w:p>
    <w:p w:rsidR="007F7385" w:rsidRDefault="007F7385" w:rsidP="007F7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Решения Комиссии __________________________ от «____» ____________ 2025 г.</w:t>
      </w:r>
    </w:p>
    <w:p w:rsidR="00D31D38" w:rsidRDefault="00D31D38">
      <w:bookmarkStart w:id="0" w:name="_GoBack"/>
      <w:bookmarkEnd w:id="0"/>
    </w:p>
    <w:sectPr w:rsidR="00D31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90"/>
    <w:rsid w:val="000A2F90"/>
    <w:rsid w:val="007F7385"/>
    <w:rsid w:val="00D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2025-03-31T09:44:00Z</dcterms:created>
  <dcterms:modified xsi:type="dcterms:W3CDTF">2025-03-31T09:44:00Z</dcterms:modified>
</cp:coreProperties>
</file>